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179" w:rsidRDefault="00053179"/>
    <w:p w:rsidR="00053179" w:rsidRDefault="00053179" w:rsidP="00053179"/>
    <w:p w:rsidR="005866D3" w:rsidRDefault="005866D3" w:rsidP="005866D3">
      <w:pPr>
        <w:pStyle w:val="Bezodstavcovhostylu"/>
        <w:spacing w:line="240" w:lineRule="auto"/>
        <w:rPr>
          <w:rFonts w:ascii="Arial" w:hAnsi="Arial" w:cs="Arial"/>
          <w:b/>
          <w:bCs/>
          <w:color w:val="FF0000"/>
          <w:sz w:val="40"/>
          <w:szCs w:val="40"/>
        </w:rPr>
      </w:pPr>
      <w:r>
        <w:rPr>
          <w:rFonts w:ascii="Arial" w:hAnsi="Arial" w:cs="Arial"/>
          <w:b/>
          <w:bCs/>
          <w:color w:val="FF0000"/>
          <w:sz w:val="40"/>
          <w:szCs w:val="40"/>
        </w:rPr>
        <w:t>OZNÁMENÍ O PŘERUŠENÍ DODÁVKY VODY</w:t>
      </w:r>
    </w:p>
    <w:p w:rsidR="005866D3" w:rsidRDefault="005866D3" w:rsidP="005866D3">
      <w:pPr>
        <w:pStyle w:val="Bezodstavcovhostylu"/>
        <w:spacing w:line="240" w:lineRule="auto"/>
        <w:rPr>
          <w:rFonts w:ascii="Arial" w:hAnsi="Arial" w:cs="Arial"/>
          <w:b/>
          <w:bCs/>
          <w:color w:val="000000" w:themeColor="text1"/>
          <w:sz w:val="20"/>
          <w:szCs w:val="20"/>
        </w:rPr>
      </w:pPr>
    </w:p>
    <w:p w:rsidR="005866D3" w:rsidRDefault="005866D3" w:rsidP="005866D3">
      <w:pPr>
        <w:pStyle w:val="Bezodstavcovhostylu"/>
        <w:spacing w:line="240" w:lineRule="auto"/>
        <w:rPr>
          <w:rFonts w:ascii="Arial" w:hAnsi="Arial" w:cs="Arial"/>
          <w:color w:val="000000" w:themeColor="text1"/>
          <w:spacing w:val="1"/>
          <w:sz w:val="20"/>
          <w:szCs w:val="20"/>
        </w:rPr>
      </w:pPr>
      <w:r>
        <w:rPr>
          <w:rFonts w:ascii="Arial" w:hAnsi="Arial" w:cs="Arial"/>
          <w:color w:val="000000" w:themeColor="text1"/>
          <w:sz w:val="20"/>
          <w:szCs w:val="20"/>
        </w:rPr>
        <w:t>v souladu s ustanovením § 9 odstavec 6 písmeno a) zákona č. 274/2001</w:t>
      </w:r>
      <w:proofErr w:type="gramStart"/>
      <w:r>
        <w:rPr>
          <w:rFonts w:ascii="Arial" w:hAnsi="Arial" w:cs="Arial"/>
          <w:color w:val="000000" w:themeColor="text1"/>
          <w:sz w:val="20"/>
          <w:szCs w:val="20"/>
        </w:rPr>
        <w:t>Sb.,o</w:t>
      </w:r>
      <w:proofErr w:type="gramEnd"/>
      <w:r>
        <w:rPr>
          <w:rFonts w:ascii="Arial" w:hAnsi="Arial" w:cs="Arial"/>
          <w:color w:val="000000" w:themeColor="text1"/>
          <w:sz w:val="20"/>
          <w:szCs w:val="20"/>
        </w:rPr>
        <w:t xml:space="preserve"> vodovodech a kanalizacích, v platném znění</w:t>
      </w:r>
    </w:p>
    <w:p w:rsidR="005866D3" w:rsidRDefault="005866D3" w:rsidP="005866D3">
      <w:pPr>
        <w:pStyle w:val="Bezodstavcovhostylu"/>
        <w:spacing w:line="240" w:lineRule="auto"/>
        <w:jc w:val="center"/>
        <w:rPr>
          <w:rFonts w:ascii="Arial" w:hAnsi="Arial" w:cs="Arial"/>
          <w:color w:val="000000" w:themeColor="text1"/>
          <w:sz w:val="20"/>
          <w:szCs w:val="20"/>
        </w:rPr>
      </w:pPr>
    </w:p>
    <w:p w:rsidR="005866D3" w:rsidRDefault="005866D3" w:rsidP="005866D3">
      <w:pPr>
        <w:pStyle w:val="Bezodstavcovhostylu"/>
        <w:spacing w:line="240" w:lineRule="auto"/>
        <w:rPr>
          <w:rFonts w:ascii="Arial" w:hAnsi="Arial" w:cs="Arial"/>
          <w:color w:val="000000" w:themeColor="text1"/>
          <w:sz w:val="20"/>
          <w:szCs w:val="20"/>
        </w:rPr>
      </w:pPr>
      <w:r>
        <w:rPr>
          <w:rFonts w:ascii="Arial" w:hAnsi="Arial" w:cs="Arial"/>
          <w:color w:val="000000" w:themeColor="text1"/>
          <w:sz w:val="20"/>
          <w:szCs w:val="20"/>
        </w:rPr>
        <w:t>Vážený odběrateli,</w:t>
      </w:r>
    </w:p>
    <w:p w:rsidR="005866D3" w:rsidRDefault="005866D3" w:rsidP="005866D3">
      <w:pPr>
        <w:pStyle w:val="Bezodstavcovhostylu"/>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oznamujeme Vám, že z důvodu provádění plánovaných oprav, udržovacích a revizních prací bude přerušena dodávka pitné vody    </w:t>
      </w:r>
    </w:p>
    <w:p w:rsidR="005866D3" w:rsidRDefault="005866D3" w:rsidP="005866D3">
      <w:pPr>
        <w:pStyle w:val="Bezodstavcovhostylu"/>
        <w:spacing w:line="240" w:lineRule="auto"/>
        <w:rPr>
          <w:rFonts w:ascii="Arial" w:hAnsi="Arial" w:cs="Arial"/>
          <w:color w:val="000000" w:themeColor="text1"/>
          <w:sz w:val="20"/>
          <w:szCs w:val="20"/>
        </w:rPr>
      </w:pPr>
    </w:p>
    <w:p w:rsidR="005866D3" w:rsidRDefault="005866D3" w:rsidP="005866D3">
      <w:pPr>
        <w:pStyle w:val="Bezodstavcovhostylu"/>
        <w:spacing w:line="240" w:lineRule="auto"/>
        <w:jc w:val="center"/>
        <w:rPr>
          <w:rFonts w:ascii="Arial" w:hAnsi="Arial" w:cs="Arial"/>
          <w:color w:val="000000" w:themeColor="text1"/>
        </w:rPr>
      </w:pPr>
    </w:p>
    <w:tbl>
      <w:tblPr>
        <w:tblW w:w="0" w:type="auto"/>
        <w:tblCellMar>
          <w:left w:w="70" w:type="dxa"/>
          <w:right w:w="70" w:type="dxa"/>
        </w:tblCellMar>
        <w:tblLook w:val="04A0" w:firstRow="1" w:lastRow="0" w:firstColumn="1" w:lastColumn="0" w:noHBand="0" w:noVBand="1"/>
      </w:tblPr>
      <w:tblGrid>
        <w:gridCol w:w="2161"/>
        <w:gridCol w:w="603"/>
        <w:gridCol w:w="3203"/>
        <w:gridCol w:w="546"/>
        <w:gridCol w:w="1063"/>
        <w:gridCol w:w="1055"/>
      </w:tblGrid>
      <w:tr w:rsidR="005866D3" w:rsidTr="005866D3">
        <w:trPr>
          <w:trHeight w:val="624"/>
        </w:trPr>
        <w:tc>
          <w:tcPr>
            <w:tcW w:w="2161" w:type="dxa"/>
            <w:hideMark/>
          </w:tcPr>
          <w:p w:rsidR="005866D3" w:rsidRDefault="005866D3">
            <w:pPr>
              <w:pStyle w:val="Bezodstavcovhostylu"/>
              <w:spacing w:line="240" w:lineRule="auto"/>
              <w:rPr>
                <w:rFonts w:ascii="Arial" w:hAnsi="Arial" w:cs="Arial"/>
                <w:color w:val="000000" w:themeColor="text1"/>
                <w:sz w:val="20"/>
                <w:szCs w:val="20"/>
              </w:rPr>
            </w:pPr>
            <w:bookmarkStart w:id="0" w:name="Text1" w:colFirst="0" w:colLast="1"/>
            <w:bookmarkStart w:id="1" w:name="Text2" w:colFirst="0" w:colLast="3"/>
            <w:r>
              <w:rPr>
                <w:rFonts w:ascii="Arial" w:hAnsi="Arial" w:cs="Arial"/>
                <w:color w:val="000000" w:themeColor="text1"/>
                <w:sz w:val="20"/>
                <w:szCs w:val="20"/>
              </w:rPr>
              <w:t>v termínu:</w:t>
            </w:r>
          </w:p>
        </w:tc>
        <w:tc>
          <w:tcPr>
            <w:tcW w:w="603" w:type="dxa"/>
            <w:hideMark/>
          </w:tcPr>
          <w:p w:rsidR="005866D3" w:rsidRDefault="005866D3">
            <w:pPr>
              <w:pStyle w:val="Bezodstavcovhostylu"/>
              <w:spacing w:line="240" w:lineRule="auto"/>
              <w:rPr>
                <w:rFonts w:ascii="Arial" w:hAnsi="Arial" w:cs="Arial"/>
                <w:color w:val="000000" w:themeColor="text1"/>
                <w:sz w:val="32"/>
                <w:szCs w:val="32"/>
              </w:rPr>
            </w:pPr>
            <w:r>
              <w:rPr>
                <w:rFonts w:ascii="Arial" w:hAnsi="Arial" w:cs="Arial"/>
                <w:color w:val="000000" w:themeColor="text1"/>
                <w:sz w:val="32"/>
                <w:szCs w:val="32"/>
              </w:rPr>
              <w:t>od</w:t>
            </w:r>
          </w:p>
        </w:tc>
        <w:tc>
          <w:tcPr>
            <w:tcW w:w="3203" w:type="dxa"/>
            <w:hideMark/>
          </w:tcPr>
          <w:p w:rsidR="005866D3" w:rsidRDefault="005866D3">
            <w:pPr>
              <w:pStyle w:val="Bezodstavcovhostylu"/>
              <w:spacing w:line="240" w:lineRule="auto"/>
              <w:rPr>
                <w:rFonts w:ascii="Arial" w:hAnsi="Arial" w:cs="Arial"/>
                <w:color w:val="FF0000"/>
                <w:sz w:val="32"/>
                <w:szCs w:val="32"/>
              </w:rPr>
            </w:pPr>
            <w:r>
              <w:rPr>
                <w:rFonts w:ascii="Arial" w:hAnsi="Arial" w:cs="Arial"/>
                <w:color w:val="FF0000"/>
                <w:sz w:val="32"/>
                <w:szCs w:val="32"/>
              </w:rPr>
              <w:t xml:space="preserve">středy      </w:t>
            </w:r>
            <w:r>
              <w:rPr>
                <w:rFonts w:ascii="Arial" w:hAnsi="Arial" w:cs="Arial"/>
                <w:b/>
                <w:color w:val="FF0000"/>
                <w:sz w:val="32"/>
                <w:szCs w:val="32"/>
              </w:rPr>
              <w:t>25. 4. 2018</w:t>
            </w:r>
          </w:p>
        </w:tc>
        <w:tc>
          <w:tcPr>
            <w:tcW w:w="546" w:type="dxa"/>
            <w:hideMark/>
          </w:tcPr>
          <w:p w:rsidR="005866D3" w:rsidRDefault="005866D3">
            <w:pPr>
              <w:pStyle w:val="Bezodstavcovhostylu"/>
              <w:spacing w:line="240" w:lineRule="auto"/>
              <w:rPr>
                <w:rFonts w:ascii="Arial" w:hAnsi="Arial" w:cs="Arial"/>
                <w:color w:val="FF0000"/>
                <w:sz w:val="32"/>
                <w:szCs w:val="32"/>
              </w:rPr>
            </w:pPr>
            <w:r>
              <w:rPr>
                <w:rFonts w:ascii="Arial" w:hAnsi="Arial" w:cs="Arial"/>
                <w:color w:val="FF0000"/>
                <w:sz w:val="32"/>
                <w:szCs w:val="32"/>
              </w:rPr>
              <w:t>od</w:t>
            </w:r>
          </w:p>
        </w:tc>
        <w:tc>
          <w:tcPr>
            <w:tcW w:w="1063" w:type="dxa"/>
            <w:hideMark/>
          </w:tcPr>
          <w:p w:rsidR="005866D3" w:rsidRDefault="005866D3">
            <w:pPr>
              <w:pStyle w:val="Bezodstavcovhostylu"/>
              <w:spacing w:line="240" w:lineRule="auto"/>
              <w:rPr>
                <w:rFonts w:ascii="Arial" w:hAnsi="Arial" w:cs="Arial"/>
                <w:b/>
                <w:color w:val="FF0000"/>
                <w:sz w:val="32"/>
                <w:szCs w:val="32"/>
              </w:rPr>
            </w:pPr>
            <w:r>
              <w:rPr>
                <w:rFonts w:ascii="Arial" w:hAnsi="Arial" w:cs="Arial"/>
                <w:b/>
                <w:color w:val="FF0000"/>
                <w:sz w:val="32"/>
                <w:szCs w:val="32"/>
              </w:rPr>
              <w:t>03:00</w:t>
            </w:r>
          </w:p>
        </w:tc>
        <w:tc>
          <w:tcPr>
            <w:tcW w:w="1055" w:type="dxa"/>
            <w:hideMark/>
          </w:tcPr>
          <w:p w:rsidR="005866D3" w:rsidRDefault="005866D3">
            <w:pPr>
              <w:pStyle w:val="Bezodstavcovhostylu"/>
              <w:spacing w:line="240" w:lineRule="auto"/>
              <w:rPr>
                <w:rFonts w:ascii="Arial" w:hAnsi="Arial" w:cs="Arial"/>
                <w:color w:val="FF0000"/>
                <w:sz w:val="32"/>
                <w:szCs w:val="32"/>
              </w:rPr>
            </w:pPr>
            <w:r>
              <w:rPr>
                <w:rFonts w:ascii="Arial" w:hAnsi="Arial" w:cs="Arial"/>
                <w:color w:val="FF0000"/>
                <w:sz w:val="32"/>
                <w:szCs w:val="32"/>
              </w:rPr>
              <w:t>hod.</w:t>
            </w:r>
          </w:p>
        </w:tc>
      </w:tr>
      <w:tr w:rsidR="005866D3" w:rsidTr="005866D3">
        <w:trPr>
          <w:trHeight w:val="624"/>
        </w:trPr>
        <w:tc>
          <w:tcPr>
            <w:tcW w:w="2161" w:type="dxa"/>
          </w:tcPr>
          <w:p w:rsidR="005866D3" w:rsidRDefault="005866D3">
            <w:pPr>
              <w:pStyle w:val="Bezodstavcovhostylu"/>
              <w:spacing w:line="240" w:lineRule="auto"/>
              <w:jc w:val="center"/>
              <w:rPr>
                <w:rFonts w:ascii="Arial" w:hAnsi="Arial" w:cs="Arial"/>
                <w:color w:val="000000" w:themeColor="text1"/>
                <w:sz w:val="40"/>
                <w:szCs w:val="40"/>
              </w:rPr>
            </w:pPr>
            <w:bookmarkStart w:id="2" w:name="Text3" w:colFirst="1" w:colLast="1"/>
            <w:bookmarkStart w:id="3" w:name="Text4" w:colFirst="1" w:colLast="3"/>
            <w:bookmarkEnd w:id="0"/>
            <w:bookmarkEnd w:id="1"/>
          </w:p>
        </w:tc>
        <w:tc>
          <w:tcPr>
            <w:tcW w:w="603" w:type="dxa"/>
            <w:hideMark/>
          </w:tcPr>
          <w:p w:rsidR="005866D3" w:rsidRDefault="005866D3">
            <w:pPr>
              <w:pStyle w:val="Bezodstavcovhostylu"/>
              <w:spacing w:line="240" w:lineRule="auto"/>
              <w:rPr>
                <w:rFonts w:ascii="Arial" w:hAnsi="Arial" w:cs="Arial"/>
                <w:color w:val="000000" w:themeColor="text1"/>
                <w:sz w:val="32"/>
                <w:szCs w:val="32"/>
              </w:rPr>
            </w:pPr>
            <w:r>
              <w:rPr>
                <w:rFonts w:ascii="Arial" w:hAnsi="Arial" w:cs="Arial"/>
                <w:color w:val="000000" w:themeColor="text1"/>
                <w:sz w:val="32"/>
                <w:szCs w:val="32"/>
              </w:rPr>
              <w:t>do</w:t>
            </w:r>
          </w:p>
        </w:tc>
        <w:tc>
          <w:tcPr>
            <w:tcW w:w="3203" w:type="dxa"/>
            <w:hideMark/>
          </w:tcPr>
          <w:p w:rsidR="005866D3" w:rsidRDefault="005866D3">
            <w:pPr>
              <w:pStyle w:val="Bezodstavcovhostylu"/>
              <w:spacing w:line="240" w:lineRule="auto"/>
              <w:rPr>
                <w:rFonts w:ascii="Arial" w:hAnsi="Arial" w:cs="Arial"/>
                <w:color w:val="FF0000"/>
                <w:sz w:val="32"/>
                <w:szCs w:val="32"/>
              </w:rPr>
            </w:pPr>
            <w:r>
              <w:rPr>
                <w:rFonts w:ascii="Arial" w:hAnsi="Arial" w:cs="Arial"/>
                <w:color w:val="FF0000"/>
                <w:sz w:val="32"/>
                <w:szCs w:val="32"/>
              </w:rPr>
              <w:t xml:space="preserve">čtvrtka     </w:t>
            </w:r>
            <w:r>
              <w:rPr>
                <w:rFonts w:ascii="Arial" w:hAnsi="Arial" w:cs="Arial"/>
                <w:b/>
                <w:color w:val="FF0000"/>
                <w:sz w:val="32"/>
                <w:szCs w:val="32"/>
              </w:rPr>
              <w:t>26. 4. 2018</w:t>
            </w:r>
          </w:p>
        </w:tc>
        <w:tc>
          <w:tcPr>
            <w:tcW w:w="546" w:type="dxa"/>
            <w:hideMark/>
          </w:tcPr>
          <w:p w:rsidR="005866D3" w:rsidRDefault="005866D3">
            <w:pPr>
              <w:pStyle w:val="Bezodstavcovhostylu"/>
              <w:spacing w:line="240" w:lineRule="auto"/>
              <w:rPr>
                <w:rFonts w:ascii="Arial" w:hAnsi="Arial" w:cs="Arial"/>
                <w:color w:val="FF0000"/>
                <w:sz w:val="32"/>
                <w:szCs w:val="32"/>
              </w:rPr>
            </w:pPr>
            <w:r>
              <w:rPr>
                <w:rFonts w:ascii="Arial" w:hAnsi="Arial" w:cs="Arial"/>
                <w:color w:val="FF0000"/>
                <w:sz w:val="32"/>
                <w:szCs w:val="32"/>
              </w:rPr>
              <w:t>do</w:t>
            </w:r>
          </w:p>
        </w:tc>
        <w:tc>
          <w:tcPr>
            <w:tcW w:w="1063" w:type="dxa"/>
            <w:hideMark/>
          </w:tcPr>
          <w:p w:rsidR="005866D3" w:rsidRDefault="005866D3">
            <w:pPr>
              <w:pStyle w:val="Bezodstavcovhostylu"/>
              <w:spacing w:line="240" w:lineRule="auto"/>
              <w:rPr>
                <w:rFonts w:ascii="Arial" w:hAnsi="Arial" w:cs="Arial"/>
                <w:b/>
                <w:color w:val="FF0000"/>
                <w:sz w:val="32"/>
                <w:szCs w:val="32"/>
              </w:rPr>
            </w:pPr>
            <w:r>
              <w:rPr>
                <w:rFonts w:ascii="Arial" w:hAnsi="Arial" w:cs="Arial"/>
                <w:b/>
                <w:color w:val="FF0000"/>
                <w:sz w:val="32"/>
                <w:szCs w:val="32"/>
              </w:rPr>
              <w:t>02:30</w:t>
            </w:r>
          </w:p>
        </w:tc>
        <w:tc>
          <w:tcPr>
            <w:tcW w:w="1055" w:type="dxa"/>
            <w:hideMark/>
          </w:tcPr>
          <w:p w:rsidR="005866D3" w:rsidRDefault="005866D3">
            <w:pPr>
              <w:pStyle w:val="Bezodstavcovhostylu"/>
              <w:spacing w:line="240" w:lineRule="auto"/>
              <w:rPr>
                <w:rFonts w:ascii="Arial" w:hAnsi="Arial" w:cs="Arial"/>
                <w:color w:val="FF0000"/>
                <w:sz w:val="32"/>
                <w:szCs w:val="32"/>
              </w:rPr>
            </w:pPr>
            <w:r>
              <w:rPr>
                <w:rFonts w:ascii="Arial" w:hAnsi="Arial" w:cs="Arial"/>
                <w:color w:val="FF0000"/>
                <w:sz w:val="32"/>
                <w:szCs w:val="32"/>
              </w:rPr>
              <w:t>hod.</w:t>
            </w:r>
          </w:p>
        </w:tc>
      </w:tr>
    </w:tbl>
    <w:bookmarkEnd w:id="2"/>
    <w:bookmarkEnd w:id="3"/>
    <w:p w:rsidR="005866D3" w:rsidRDefault="005866D3" w:rsidP="005866D3">
      <w:pPr>
        <w:pStyle w:val="Bezodstavcovhostylu"/>
        <w:framePr w:hSpace="141" w:wrap="around" w:vAnchor="text" w:hAnchor="margin" w:y="1"/>
        <w:spacing w:line="276" w:lineRule="auto"/>
        <w:rPr>
          <w:rFonts w:ascii="Arial" w:hAnsi="Arial" w:cs="Arial"/>
          <w:color w:val="000000" w:themeColor="text1"/>
          <w:sz w:val="22"/>
          <w:szCs w:val="22"/>
        </w:rPr>
      </w:pPr>
      <w:r>
        <w:rPr>
          <w:rFonts w:ascii="Arial" w:hAnsi="Arial" w:cs="Arial"/>
          <w:color w:val="000000" w:themeColor="text1"/>
          <w:sz w:val="22"/>
          <w:szCs w:val="22"/>
        </w:rPr>
        <w:t>v oblasti:</w:t>
      </w:r>
    </w:p>
    <w:p w:rsidR="005866D3" w:rsidRDefault="005866D3" w:rsidP="005866D3">
      <w:pPr>
        <w:pStyle w:val="Bezodstavcovhostylu"/>
        <w:framePr w:hSpace="141" w:wrap="around" w:vAnchor="text" w:hAnchor="margin" w:y="1"/>
        <w:spacing w:line="276" w:lineRule="auto"/>
        <w:rPr>
          <w:rFonts w:ascii="Arial" w:hAnsi="Arial" w:cs="Arial"/>
          <w:b/>
        </w:rPr>
      </w:pPr>
      <w:r>
        <w:rPr>
          <w:rFonts w:ascii="Arial" w:hAnsi="Arial" w:cs="Arial"/>
          <w:b/>
        </w:rPr>
        <w:t xml:space="preserve">PRAHA 9 - BĚCHOVICE v ulicích č.p.: ANTONÍNA HODNÉHO; ČESKOBRODSKÁ 1, 3, 5, 8, 14, 15, 22, 23, 25, 33, 49, 53, 59, 61, 65, 82, 93, 95, 118, 122, 128, 144, 145, 150, 151, 156, 162, 179, 198, 202, 216, 219, 220, 225, 240, 243, 246, 247, 452, 509, 516, 542, 575; DO PANENEK; DO ÚJEZDA; DOLNOPOČERNICKÁ; DRŮBEŽNICKÁ; JANA KARAFIÁTA; JOSEFA NĚMCE;  K JALOVCE; K JELENU; K TÁBORU; KE KOLODĚJŮM; LILKOVÁ; MANŽELŮ LYČKOVÝCH; MLADÝCH BĚCHOVIC 2, 252, 253, 254, </w:t>
      </w:r>
      <w:proofErr w:type="spellStart"/>
      <w:r>
        <w:rPr>
          <w:rFonts w:ascii="Arial" w:hAnsi="Arial" w:cs="Arial"/>
          <w:b/>
        </w:rPr>
        <w:t>parc.č</w:t>
      </w:r>
      <w:proofErr w:type="spellEnd"/>
      <w:r>
        <w:rPr>
          <w:rFonts w:ascii="Arial" w:hAnsi="Arial" w:cs="Arial"/>
          <w:b/>
        </w:rPr>
        <w:t xml:space="preserve">. 1421; MÝTNÍ; NA SPÁLENIŠTI; NA VAŇHOVĚ; NA VYDRHOLCI; NAD PROPUSTÍ; PODNIKATELSKÁ </w:t>
      </w:r>
      <w:proofErr w:type="spellStart"/>
      <w:r>
        <w:rPr>
          <w:rFonts w:ascii="Arial" w:hAnsi="Arial" w:cs="Arial"/>
          <w:b/>
        </w:rPr>
        <w:t>parc.č</w:t>
      </w:r>
      <w:proofErr w:type="spellEnd"/>
      <w:r>
        <w:rPr>
          <w:rFonts w:ascii="Arial" w:hAnsi="Arial" w:cs="Arial"/>
          <w:b/>
        </w:rPr>
        <w:t>.: 1276/1 a 1327/199; PŘÍPŘEŽNÍ; PŠENIČNÁ; RICHTROVA; TRAVNATÁ; U ŠKOLNÍHO POLE; U VRBY; V OKÁLECH;                         V POTOČINÁCH; VÝJEZDOVÁ; ZA POŠTOVSKOU ZAHRADOU</w:t>
      </w:r>
    </w:p>
    <w:p w:rsidR="00053179" w:rsidRDefault="00053179" w:rsidP="00053179">
      <w:pPr>
        <w:tabs>
          <w:tab w:val="left" w:pos="3270"/>
        </w:tabs>
      </w:pPr>
    </w:p>
    <w:p w:rsidR="005866D3" w:rsidRDefault="005866D3" w:rsidP="005866D3">
      <w:pPr>
        <w:pStyle w:val="Bezodstavcovhostylu"/>
        <w:framePr w:hSpace="141" w:wrap="around" w:vAnchor="text" w:hAnchor="margin" w:y="1"/>
        <w:spacing w:line="276" w:lineRule="auto"/>
        <w:rPr>
          <w:rFonts w:ascii="Arial" w:hAnsi="Arial" w:cs="Arial"/>
          <w:color w:val="000000" w:themeColor="text1"/>
          <w:sz w:val="22"/>
          <w:szCs w:val="22"/>
        </w:rPr>
      </w:pPr>
      <w:r>
        <w:rPr>
          <w:rFonts w:ascii="Arial" w:hAnsi="Arial" w:cs="Arial"/>
          <w:color w:val="000000" w:themeColor="text1"/>
          <w:sz w:val="22"/>
          <w:szCs w:val="22"/>
        </w:rPr>
        <w:t>v oblasti:</w:t>
      </w:r>
    </w:p>
    <w:p w:rsidR="005866D3" w:rsidRDefault="005866D3" w:rsidP="005866D3">
      <w:pPr>
        <w:pStyle w:val="Bezodstavcovhostylu"/>
        <w:framePr w:hSpace="141" w:wrap="around" w:vAnchor="text" w:hAnchor="margin" w:y="1"/>
        <w:spacing w:line="276" w:lineRule="auto"/>
        <w:rPr>
          <w:rFonts w:ascii="Arial" w:hAnsi="Arial" w:cs="Arial"/>
          <w:b/>
          <w:color w:val="000000" w:themeColor="text1"/>
        </w:rPr>
      </w:pPr>
      <w:r>
        <w:rPr>
          <w:rFonts w:ascii="Arial" w:hAnsi="Arial" w:cs="Arial"/>
          <w:b/>
          <w:color w:val="000000" w:themeColor="text1"/>
        </w:rPr>
        <w:t xml:space="preserve">PRAHA 9 – BĚCHOVICE, DOLNÍ POČERNICE v ulicích č.p.: BEZDĚKOVSKÁ; ČESKOBRODSKÁ 36, 52, 54; DO DUBČE; DO ŘÍČAN; HASIČSKÁ; K ŽELEZNICI; KE TŘEM MOSTŮM; LIBOTOVSKÁ; LITOŽNICKÁ; MANŽELŮ </w:t>
      </w:r>
      <w:proofErr w:type="gramStart"/>
      <w:r>
        <w:rPr>
          <w:rFonts w:ascii="Arial" w:hAnsi="Arial" w:cs="Arial"/>
          <w:b/>
          <w:color w:val="000000" w:themeColor="text1"/>
        </w:rPr>
        <w:t>KOTRBOVÝCH;  NA</w:t>
      </w:r>
      <w:proofErr w:type="gramEnd"/>
      <w:r>
        <w:rPr>
          <w:rFonts w:ascii="Arial" w:hAnsi="Arial" w:cs="Arial"/>
          <w:b/>
          <w:color w:val="000000" w:themeColor="text1"/>
        </w:rPr>
        <w:t xml:space="preserve"> KORUNCE; NAD NÁDRAŽÍM; NAD RYBNÍKEM; OTAKARA VRBY; PODNIKATELSKÁ </w:t>
      </w:r>
      <w:proofErr w:type="spellStart"/>
      <w:r>
        <w:rPr>
          <w:rFonts w:ascii="Arial" w:hAnsi="Arial" w:cs="Arial"/>
          <w:b/>
          <w:color w:val="000000" w:themeColor="text1"/>
        </w:rPr>
        <w:t>parc</w:t>
      </w:r>
      <w:proofErr w:type="spellEnd"/>
      <w:r>
        <w:rPr>
          <w:rFonts w:ascii="Arial" w:hAnsi="Arial" w:cs="Arial"/>
          <w:b/>
          <w:color w:val="000000" w:themeColor="text1"/>
        </w:rPr>
        <w:t>. č. 1357;     PPLK. NOVÁČKA; PROSNÁ; PŘÍCHOVICKÁ; SETBOVÁ;    U VÝZKUMU; V PADOLINĚ; V PAŘEZINÁCH; VÁCLAVA KOVAŘÍKA</w:t>
      </w:r>
    </w:p>
    <w:p w:rsidR="005866D3" w:rsidRDefault="005866D3" w:rsidP="00053179">
      <w:pPr>
        <w:tabs>
          <w:tab w:val="left" w:pos="3270"/>
        </w:tabs>
      </w:pPr>
    </w:p>
    <w:tbl>
      <w:tblPr>
        <w:tblpPr w:leftFromText="141" w:rightFromText="141" w:vertAnchor="text" w:horzAnchor="margin" w:tblpX="284" w:tblpY="154"/>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78"/>
      </w:tblGrid>
      <w:tr w:rsidR="005866D3" w:rsidRPr="005866D3" w:rsidTr="00F839C1">
        <w:trPr>
          <w:trHeight w:val="883"/>
        </w:trPr>
        <w:tc>
          <w:tcPr>
            <w:tcW w:w="8878" w:type="dxa"/>
            <w:tcBorders>
              <w:top w:val="nil"/>
              <w:left w:val="nil"/>
              <w:bottom w:val="nil"/>
              <w:right w:val="nil"/>
            </w:tcBorders>
          </w:tcPr>
          <w:p w:rsidR="005866D3" w:rsidRDefault="005866D3" w:rsidP="005866D3">
            <w:pPr>
              <w:pStyle w:val="Bezodstavcovhostylu"/>
              <w:spacing w:line="276" w:lineRule="auto"/>
              <w:jc w:val="center"/>
              <w:rPr>
                <w:rFonts w:ascii="Arial" w:hAnsi="Arial" w:cs="Arial"/>
                <w:b/>
                <w:color w:val="000000" w:themeColor="text1"/>
              </w:rPr>
            </w:pPr>
            <w:r w:rsidRPr="005866D3">
              <w:rPr>
                <w:rFonts w:ascii="Arial" w:hAnsi="Arial" w:cs="Arial"/>
                <w:b/>
                <w:color w:val="000000" w:themeColor="text1"/>
              </w:rPr>
              <w:lastRenderedPageBreak/>
              <w:t xml:space="preserve">Upozorňujeme, že obnovování dodávky pitné vody </w:t>
            </w:r>
          </w:p>
          <w:p w:rsidR="005866D3" w:rsidRDefault="005866D3" w:rsidP="005866D3">
            <w:pPr>
              <w:pStyle w:val="Bezodstavcovhostylu"/>
              <w:spacing w:line="276" w:lineRule="auto"/>
              <w:jc w:val="center"/>
              <w:rPr>
                <w:rFonts w:ascii="Arial" w:hAnsi="Arial" w:cs="Arial"/>
                <w:b/>
                <w:color w:val="000000" w:themeColor="text1"/>
              </w:rPr>
            </w:pPr>
            <w:r w:rsidRPr="005866D3">
              <w:rPr>
                <w:rFonts w:ascii="Arial" w:hAnsi="Arial" w:cs="Arial"/>
                <w:b/>
                <w:color w:val="000000" w:themeColor="text1"/>
              </w:rPr>
              <w:t>může být postupné, nejprve sníženými tlaky.</w:t>
            </w:r>
          </w:p>
          <w:p w:rsidR="005866D3" w:rsidRPr="005866D3" w:rsidRDefault="005866D3" w:rsidP="005866D3">
            <w:pPr>
              <w:pStyle w:val="Bezodstavcovhostylu"/>
              <w:spacing w:line="276" w:lineRule="auto"/>
              <w:jc w:val="center"/>
              <w:rPr>
                <w:rFonts w:ascii="Arial" w:hAnsi="Arial" w:cs="Arial"/>
                <w:b/>
                <w:color w:val="000000" w:themeColor="text1"/>
              </w:rPr>
            </w:pPr>
          </w:p>
          <w:p w:rsidR="005866D3" w:rsidRPr="005866D3" w:rsidRDefault="005866D3" w:rsidP="005866D3">
            <w:pPr>
              <w:pStyle w:val="Bezodstavcovhostylu"/>
              <w:spacing w:line="276" w:lineRule="auto"/>
              <w:jc w:val="center"/>
              <w:rPr>
                <w:rFonts w:ascii="Arial" w:hAnsi="Arial" w:cs="Arial"/>
                <w:b/>
                <w:color w:val="000000" w:themeColor="text1"/>
              </w:rPr>
            </w:pPr>
            <w:r w:rsidRPr="005866D3">
              <w:rPr>
                <w:rFonts w:ascii="Arial" w:hAnsi="Arial" w:cs="Arial"/>
                <w:b/>
                <w:color w:val="000000" w:themeColor="text1"/>
              </w:rPr>
              <w:t>Dále upozorňujeme odběratele na ustanovení § 11 odst. 2 zákona č. 274/2001 Sb., o vodovodech a kanalizacích pro veřejnou potřebu, podle kterého nesmí být propojeno potrubí vodovodu pro veřejnou potřebu včetně jeho přípojek a na ně napojených vnitřních rozvodů s vodovodním potrubím z jiného zdroje vody, než je vodovod pro veřejnou potřebu.</w:t>
            </w:r>
          </w:p>
        </w:tc>
      </w:tr>
    </w:tbl>
    <w:p w:rsidR="005866D3" w:rsidRDefault="005866D3" w:rsidP="005866D3">
      <w:pPr>
        <w:pStyle w:val="Bezodstavcovhostylu"/>
        <w:spacing w:line="276" w:lineRule="auto"/>
        <w:jc w:val="center"/>
        <w:rPr>
          <w:rFonts w:ascii="Arial" w:hAnsi="Arial" w:cs="Arial"/>
          <w:b/>
          <w:color w:val="000000" w:themeColor="text1"/>
        </w:rPr>
      </w:pPr>
      <w:r w:rsidRPr="005866D3">
        <w:rPr>
          <w:rFonts w:ascii="Arial" w:hAnsi="Arial" w:cs="Arial"/>
          <w:b/>
          <w:color w:val="000000" w:themeColor="text1"/>
        </w:rPr>
        <w:t xml:space="preserve">Náhradní zásobování bude zajištěno s ohledem na technické možnosti, místní, dopravní a klimatické podmínky, v této souvislosti Vás prosíme </w:t>
      </w:r>
    </w:p>
    <w:p w:rsidR="005866D3" w:rsidRPr="005866D3" w:rsidRDefault="005866D3" w:rsidP="005866D3">
      <w:pPr>
        <w:pStyle w:val="Bezodstavcovhostylu"/>
        <w:spacing w:line="276" w:lineRule="auto"/>
        <w:jc w:val="center"/>
        <w:rPr>
          <w:rFonts w:ascii="Arial" w:hAnsi="Arial" w:cs="Arial"/>
          <w:b/>
          <w:color w:val="000000" w:themeColor="text1"/>
        </w:rPr>
      </w:pPr>
      <w:r w:rsidRPr="005866D3">
        <w:rPr>
          <w:rFonts w:ascii="Arial" w:hAnsi="Arial" w:cs="Arial"/>
          <w:b/>
          <w:color w:val="000000" w:themeColor="text1"/>
        </w:rPr>
        <w:t>o předzásobení pitnou vodou.</w:t>
      </w:r>
    </w:p>
    <w:p w:rsidR="005866D3" w:rsidRDefault="005866D3" w:rsidP="005866D3">
      <w:pPr>
        <w:pStyle w:val="Bezodstavcovhostylu"/>
        <w:spacing w:line="276" w:lineRule="auto"/>
        <w:jc w:val="center"/>
        <w:rPr>
          <w:rFonts w:ascii="Arial" w:hAnsi="Arial" w:cs="Arial"/>
          <w:b/>
          <w:color w:val="000000" w:themeColor="text1"/>
        </w:rPr>
      </w:pPr>
      <w:r w:rsidRPr="005866D3">
        <w:rPr>
          <w:rFonts w:ascii="Arial" w:hAnsi="Arial" w:cs="Arial"/>
          <w:b/>
          <w:color w:val="000000" w:themeColor="text1"/>
        </w:rPr>
        <w:t xml:space="preserve">Více informací obdržíte </w:t>
      </w:r>
    </w:p>
    <w:p w:rsidR="005866D3" w:rsidRPr="005866D3" w:rsidRDefault="005866D3" w:rsidP="005866D3">
      <w:pPr>
        <w:pStyle w:val="Bezodstavcovhostylu"/>
        <w:spacing w:line="276" w:lineRule="auto"/>
        <w:jc w:val="center"/>
        <w:rPr>
          <w:rFonts w:ascii="Arial" w:hAnsi="Arial" w:cs="Arial"/>
          <w:b/>
          <w:color w:val="000000" w:themeColor="text1"/>
        </w:rPr>
      </w:pPr>
      <w:r w:rsidRPr="005866D3">
        <w:rPr>
          <w:rFonts w:ascii="Arial" w:hAnsi="Arial" w:cs="Arial"/>
          <w:b/>
          <w:color w:val="000000" w:themeColor="text1"/>
        </w:rPr>
        <w:t>na zákaznické lince PVK tel. 840 111 112 nebo 601 274 274.</w:t>
      </w:r>
    </w:p>
    <w:p w:rsidR="005866D3" w:rsidRPr="005866D3" w:rsidRDefault="005866D3" w:rsidP="005866D3">
      <w:pPr>
        <w:pStyle w:val="Bezodstavcovhostylu"/>
        <w:spacing w:line="276" w:lineRule="auto"/>
        <w:jc w:val="center"/>
        <w:rPr>
          <w:rFonts w:ascii="Arial" w:hAnsi="Arial" w:cs="Arial"/>
          <w:b/>
          <w:color w:val="000000" w:themeColor="text1"/>
        </w:rPr>
      </w:pPr>
      <w:r w:rsidRPr="005866D3">
        <w:rPr>
          <w:rFonts w:ascii="Arial" w:hAnsi="Arial" w:cs="Arial"/>
          <w:b/>
          <w:color w:val="000000" w:themeColor="text1"/>
        </w:rPr>
        <w:t>V průběhu prací může dojít ke zkušebnímu napuštění vodovodního řadu, a tím k dočasnému obnovení dodávky vody.</w:t>
      </w:r>
    </w:p>
    <w:p w:rsidR="005866D3" w:rsidRDefault="005866D3" w:rsidP="005866D3">
      <w:pPr>
        <w:pStyle w:val="Bezodstavcovhostylu"/>
        <w:spacing w:line="276" w:lineRule="auto"/>
        <w:jc w:val="center"/>
        <w:rPr>
          <w:rFonts w:ascii="Arial" w:hAnsi="Arial" w:cs="Arial"/>
          <w:b/>
          <w:color w:val="000000" w:themeColor="text1"/>
        </w:rPr>
      </w:pPr>
    </w:p>
    <w:p w:rsidR="005866D3" w:rsidRDefault="005866D3" w:rsidP="005866D3">
      <w:pPr>
        <w:pStyle w:val="Bezodstavcovhostylu"/>
        <w:spacing w:line="276" w:lineRule="auto"/>
        <w:jc w:val="center"/>
        <w:rPr>
          <w:rFonts w:ascii="Arial" w:hAnsi="Arial" w:cs="Arial"/>
          <w:b/>
          <w:color w:val="000000" w:themeColor="text1"/>
        </w:rPr>
      </w:pPr>
      <w:r w:rsidRPr="005866D3">
        <w:rPr>
          <w:rFonts w:ascii="Arial" w:hAnsi="Arial" w:cs="Arial"/>
          <w:b/>
          <w:color w:val="000000" w:themeColor="text1"/>
        </w:rPr>
        <w:t>Společnost Pražské vodovody a kanalizace, a.s., se Vám předem omlouvá</w:t>
      </w:r>
    </w:p>
    <w:p w:rsidR="005866D3" w:rsidRDefault="005866D3" w:rsidP="005866D3">
      <w:pPr>
        <w:pStyle w:val="Bezodstavcovhostylu"/>
        <w:spacing w:line="276" w:lineRule="auto"/>
        <w:jc w:val="center"/>
        <w:rPr>
          <w:rFonts w:ascii="Arial" w:hAnsi="Arial" w:cs="Arial"/>
          <w:b/>
          <w:color w:val="000000" w:themeColor="text1"/>
        </w:rPr>
      </w:pPr>
      <w:r w:rsidRPr="005866D3">
        <w:rPr>
          <w:rFonts w:ascii="Arial" w:hAnsi="Arial" w:cs="Arial"/>
          <w:b/>
          <w:color w:val="000000" w:themeColor="text1"/>
        </w:rPr>
        <w:t xml:space="preserve"> za způsobené potíže a děkuje za trpělivost.</w:t>
      </w:r>
    </w:p>
    <w:p w:rsidR="005866D3" w:rsidRPr="005866D3" w:rsidRDefault="005866D3" w:rsidP="005866D3">
      <w:pPr>
        <w:pStyle w:val="Bezodstavcovhostylu"/>
        <w:spacing w:line="276" w:lineRule="auto"/>
        <w:jc w:val="center"/>
        <w:rPr>
          <w:rFonts w:ascii="Arial" w:hAnsi="Arial" w:cs="Arial"/>
          <w:b/>
          <w:color w:val="000000" w:themeColor="text1"/>
        </w:rPr>
      </w:pPr>
    </w:p>
    <w:p w:rsidR="005866D3" w:rsidRDefault="005866D3" w:rsidP="005866D3">
      <w:pPr>
        <w:pStyle w:val="Bezodstavcovhostylu"/>
        <w:spacing w:line="276" w:lineRule="auto"/>
        <w:jc w:val="center"/>
        <w:rPr>
          <w:rFonts w:ascii="Arial" w:hAnsi="Arial" w:cs="Arial"/>
          <w:b/>
          <w:color w:val="000000" w:themeColor="text1"/>
        </w:rPr>
      </w:pPr>
      <w:r w:rsidRPr="005866D3">
        <w:rPr>
          <w:rFonts w:ascii="Arial" w:hAnsi="Arial" w:cs="Arial"/>
          <w:b/>
          <w:color w:val="000000" w:themeColor="text1"/>
        </w:rPr>
        <w:t>Toto oznámení se vyvěšuje na nemovitosti nacházející se v</w:t>
      </w:r>
    </w:p>
    <w:p w:rsidR="005866D3" w:rsidRPr="005866D3" w:rsidRDefault="005866D3" w:rsidP="005866D3">
      <w:pPr>
        <w:pStyle w:val="Bezodstavcovhostylu"/>
        <w:spacing w:line="276" w:lineRule="auto"/>
        <w:jc w:val="center"/>
        <w:rPr>
          <w:rFonts w:ascii="Arial" w:hAnsi="Arial" w:cs="Arial"/>
          <w:b/>
          <w:color w:val="000000" w:themeColor="text1"/>
        </w:rPr>
      </w:pPr>
      <w:r w:rsidRPr="005866D3">
        <w:rPr>
          <w:rFonts w:ascii="Arial" w:hAnsi="Arial" w:cs="Arial"/>
          <w:b/>
          <w:color w:val="000000" w:themeColor="text1"/>
        </w:rPr>
        <w:t>e vymezené oblasti výluky.</w:t>
      </w:r>
    </w:p>
    <w:p w:rsidR="005866D3" w:rsidRPr="005866D3" w:rsidRDefault="005866D3" w:rsidP="005866D3">
      <w:pPr>
        <w:pStyle w:val="Bezodstavcovhostylu"/>
        <w:spacing w:line="276" w:lineRule="auto"/>
        <w:jc w:val="center"/>
        <w:rPr>
          <w:rFonts w:ascii="Arial" w:hAnsi="Arial" w:cs="Arial"/>
          <w:b/>
          <w:color w:val="000000" w:themeColor="text1"/>
        </w:rPr>
      </w:pPr>
    </w:p>
    <w:p w:rsidR="005866D3" w:rsidRPr="005866D3" w:rsidRDefault="005866D3" w:rsidP="005866D3">
      <w:pPr>
        <w:pStyle w:val="Bezodstavcovhostylu"/>
        <w:spacing w:line="276" w:lineRule="auto"/>
        <w:jc w:val="center"/>
        <w:rPr>
          <w:rFonts w:ascii="Arial" w:hAnsi="Arial" w:cs="Arial"/>
          <w:b/>
          <w:color w:val="000000" w:themeColor="text1"/>
        </w:rPr>
      </w:pPr>
    </w:p>
    <w:p w:rsidR="005866D3" w:rsidRPr="005866D3" w:rsidRDefault="005866D3" w:rsidP="005866D3">
      <w:pPr>
        <w:pStyle w:val="Bezodstavcovhostylu"/>
        <w:spacing w:line="276" w:lineRule="auto"/>
        <w:jc w:val="center"/>
        <w:rPr>
          <w:rFonts w:ascii="Arial" w:hAnsi="Arial" w:cs="Arial"/>
          <w:color w:val="000000" w:themeColor="text1"/>
        </w:rPr>
      </w:pPr>
      <w:bookmarkStart w:id="4" w:name="_GoBack"/>
      <w:r w:rsidRPr="005866D3">
        <w:rPr>
          <w:rFonts w:ascii="Arial" w:hAnsi="Arial" w:cs="Arial"/>
          <w:color w:val="000000" w:themeColor="text1"/>
        </w:rPr>
        <w:t>Pražské vodovody a kanalizace, a.s.</w:t>
      </w:r>
    </w:p>
    <w:p w:rsidR="005866D3" w:rsidRPr="005866D3" w:rsidRDefault="005866D3" w:rsidP="005866D3">
      <w:pPr>
        <w:pStyle w:val="Bezodstavcovhostylu"/>
        <w:spacing w:line="276" w:lineRule="auto"/>
        <w:jc w:val="center"/>
        <w:rPr>
          <w:rFonts w:ascii="Arial" w:hAnsi="Arial" w:cs="Arial"/>
          <w:color w:val="000000" w:themeColor="text1"/>
        </w:rPr>
      </w:pPr>
    </w:p>
    <w:bookmarkEnd w:id="4"/>
    <w:p w:rsidR="005866D3" w:rsidRPr="005866D3" w:rsidRDefault="005866D3" w:rsidP="005866D3">
      <w:pPr>
        <w:pStyle w:val="Bezodstavcovhostylu"/>
        <w:spacing w:line="276" w:lineRule="auto"/>
        <w:jc w:val="center"/>
        <w:rPr>
          <w:rFonts w:ascii="Arial" w:hAnsi="Arial" w:cs="Arial"/>
          <w:b/>
          <w:color w:val="000000" w:themeColor="text1"/>
        </w:rPr>
      </w:pPr>
    </w:p>
    <w:p w:rsidR="005866D3" w:rsidRPr="005866D3" w:rsidRDefault="005866D3" w:rsidP="005866D3">
      <w:pPr>
        <w:pStyle w:val="Bezodstavcovhostylu"/>
        <w:spacing w:line="276" w:lineRule="auto"/>
        <w:jc w:val="center"/>
        <w:rPr>
          <w:rFonts w:ascii="Arial" w:hAnsi="Arial" w:cs="Arial"/>
          <w:b/>
          <w:color w:val="000000" w:themeColor="text1"/>
        </w:rPr>
      </w:pPr>
    </w:p>
    <w:sectPr w:rsidR="005866D3" w:rsidRPr="00586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79"/>
    <w:rsid w:val="00053179"/>
    <w:rsid w:val="005866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FF3D"/>
  <w15:chartTrackingRefBased/>
  <w15:docId w15:val="{B20C262E-7484-4A84-8711-5FACAEC8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66D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odstavcovhostylu">
    <w:name w:val="[Bez odstavcového stylu]"/>
    <w:rsid w:val="005866D3"/>
    <w:pPr>
      <w:autoSpaceDE w:val="0"/>
      <w:autoSpaceDN w:val="0"/>
      <w:adjustRightInd w:val="0"/>
      <w:spacing w:after="0" w:line="288" w:lineRule="auto"/>
    </w:pPr>
    <w:rPr>
      <w:rFonts w:ascii="Minion Pro" w:eastAsia="Times New Roman" w:hAnsi="Minion Pro" w:cs="Minion Pro"/>
      <w:color w:val="000000"/>
      <w:sz w:val="24"/>
      <w:szCs w:val="24"/>
      <w:lang w:eastAsia="cs-CZ"/>
    </w:rPr>
  </w:style>
  <w:style w:type="paragraph" w:styleId="Normlnweb">
    <w:name w:val="Normal (Web)"/>
    <w:basedOn w:val="Normln"/>
    <w:uiPriority w:val="99"/>
    <w:semiHidden/>
    <w:unhideWhenUsed/>
    <w:rsid w:val="005866D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12958">
      <w:bodyDiv w:val="1"/>
      <w:marLeft w:val="0"/>
      <w:marRight w:val="0"/>
      <w:marTop w:val="0"/>
      <w:marBottom w:val="0"/>
      <w:divBdr>
        <w:top w:val="none" w:sz="0" w:space="0" w:color="auto"/>
        <w:left w:val="none" w:sz="0" w:space="0" w:color="auto"/>
        <w:bottom w:val="none" w:sz="0" w:space="0" w:color="auto"/>
        <w:right w:val="none" w:sz="0" w:space="0" w:color="auto"/>
      </w:divBdr>
    </w:div>
    <w:div w:id="927689454">
      <w:bodyDiv w:val="1"/>
      <w:marLeft w:val="0"/>
      <w:marRight w:val="0"/>
      <w:marTop w:val="0"/>
      <w:marBottom w:val="0"/>
      <w:divBdr>
        <w:top w:val="none" w:sz="0" w:space="0" w:color="auto"/>
        <w:left w:val="none" w:sz="0" w:space="0" w:color="auto"/>
        <w:bottom w:val="none" w:sz="0" w:space="0" w:color="auto"/>
        <w:right w:val="none" w:sz="0" w:space="0" w:color="auto"/>
      </w:divBdr>
    </w:div>
    <w:div w:id="1498225098">
      <w:bodyDiv w:val="1"/>
      <w:marLeft w:val="0"/>
      <w:marRight w:val="0"/>
      <w:marTop w:val="0"/>
      <w:marBottom w:val="0"/>
      <w:divBdr>
        <w:top w:val="none" w:sz="0" w:space="0" w:color="auto"/>
        <w:left w:val="none" w:sz="0" w:space="0" w:color="auto"/>
        <w:bottom w:val="none" w:sz="0" w:space="0" w:color="auto"/>
        <w:right w:val="none" w:sz="0" w:space="0" w:color="auto"/>
      </w:divBdr>
    </w:div>
    <w:div w:id="16344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2195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Hudečková</dc:creator>
  <cp:keywords/>
  <dc:description/>
  <cp:lastModifiedBy>Šárka Hudečková</cp:lastModifiedBy>
  <cp:revision>2</cp:revision>
  <dcterms:created xsi:type="dcterms:W3CDTF">2018-04-03T08:51:00Z</dcterms:created>
  <dcterms:modified xsi:type="dcterms:W3CDTF">2018-04-03T08:55:00Z</dcterms:modified>
</cp:coreProperties>
</file>